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FE" w:rsidRPr="00A769FE" w:rsidRDefault="00A769FE" w:rsidP="00A769FE">
      <w:pPr>
        <w:jc w:val="both"/>
        <w:rPr>
          <w:rFonts w:ascii="Palatino Linotype" w:hAnsi="Palatino Linotype"/>
          <w:lang w:val="el-GR"/>
        </w:rPr>
      </w:pPr>
      <w:r w:rsidRPr="00A769FE">
        <w:rPr>
          <w:rFonts w:ascii="Palatino Linotype" w:hAnsi="Palatino Linotype"/>
          <w:b/>
          <w:lang w:val="el-GR"/>
        </w:rPr>
        <w:t xml:space="preserve">ΠΑΡΟΔΟΣ : στίχ.: 192-288 </w:t>
      </w:r>
      <w:r w:rsidRPr="00A769FE">
        <w:rPr>
          <w:rFonts w:ascii="Palatino Linotype" w:hAnsi="Palatino Linotype"/>
          <w:lang w:val="el-GR"/>
        </w:rPr>
        <w:t xml:space="preserve">ως ένα από τα κατά ποσόν μέρη της τραγωδία  </w:t>
      </w:r>
    </w:p>
    <w:p w:rsidR="00A769FE" w:rsidRPr="00A769FE" w:rsidRDefault="00A769FE" w:rsidP="00A769FE">
      <w:pPr>
        <w:jc w:val="both"/>
        <w:rPr>
          <w:rFonts w:ascii="Palatino Linotype" w:hAnsi="Palatino Linotype"/>
          <w:lang w:val="el-GR"/>
        </w:rPr>
      </w:pPr>
      <w:r w:rsidRPr="00A769FE">
        <w:rPr>
          <w:rFonts w:ascii="Palatino Linotype" w:hAnsi="Palatino Linotype"/>
          <w:b/>
          <w:bCs/>
          <w:lang w:val="el-GR"/>
        </w:rPr>
        <w:t>Πάροδος</w:t>
      </w:r>
      <w:r w:rsidRPr="00A769FE">
        <w:rPr>
          <w:rFonts w:ascii="Palatino Linotype" w:hAnsi="Palatino Linotype"/>
          <w:lang w:val="el-GR"/>
        </w:rPr>
        <w:t>: το άσμα που τραγουδά ο Χορός κατά την είσοδό του στην ορχήστρα από τη δεξιά πάροδο. Προηγείται ο αυλητής που δίνει το ρυθμό, ακολουθεί η Κορυφαία του Χορού και πίσω οι υπόλοιπες γυναίκες σε δύο γραμμές (ημιχόρια) των επτά ατόμων, κατά ζεύγη(5</w:t>
      </w:r>
      <w:r w:rsidRPr="00882D5E">
        <w:rPr>
          <w:rFonts w:ascii="Palatino Linotype" w:hAnsi="Palatino Linotype"/>
        </w:rPr>
        <w:t>х</w:t>
      </w:r>
      <w:r w:rsidRPr="00A769FE">
        <w:rPr>
          <w:rFonts w:ascii="Palatino Linotype" w:hAnsi="Palatino Linotype"/>
          <w:lang w:val="el-GR"/>
        </w:rPr>
        <w:t>3), ή κατά στοίχους (3</w:t>
      </w:r>
      <w:r w:rsidRPr="00882D5E">
        <w:rPr>
          <w:rFonts w:ascii="Palatino Linotype" w:hAnsi="Palatino Linotype"/>
        </w:rPr>
        <w:t>х</w:t>
      </w:r>
      <w:r w:rsidRPr="00A769FE">
        <w:rPr>
          <w:rFonts w:ascii="Palatino Linotype" w:hAnsi="Palatino Linotype"/>
          <w:lang w:val="el-GR"/>
        </w:rPr>
        <w:t>5). Κινήσεις απόλυτα συγχρονισμένες, παρουσία υποβλητική, ατμόσφαιρα πένθιμη που επιβάλλεται όχι μόνο από τις θρησκευτικές καταβολές της τραγωδίας, αλλά και από το θρήνο της Ελένης για το χαμό των αγαπημένων προσώπων. Εξάλλου η Αθήνα του 412 π.Χ θρηνεί για το χαμό της αθηναϊκής νεολαίας στη Σικελία.</w:t>
      </w:r>
    </w:p>
    <w:p w:rsidR="00A769FE" w:rsidRPr="00882D5E" w:rsidRDefault="00A769FE" w:rsidP="00A769FE">
      <w:pPr>
        <w:jc w:val="both"/>
        <w:rPr>
          <w:rFonts w:ascii="Palatino Linotype" w:hAnsi="Palatino Linotype"/>
        </w:rPr>
      </w:pPr>
      <w:r w:rsidRPr="00882D5E">
        <w:rPr>
          <w:rFonts w:ascii="Palatino Linotype" w:hAnsi="Palatino Linotype"/>
          <w:noProof/>
        </w:rPr>
        <w:drawing>
          <wp:inline distT="0" distB="0" distL="0" distR="0">
            <wp:extent cx="1628775" cy="1714500"/>
            <wp:effectExtent l="19050" t="0" r="9525" b="0"/>
            <wp:docPr id="2" name="Εικόνα 1" descr="Eίσοδος Xορού (Eυριπίδης, Hλέκτρα, ΔH.ΠE.ΘE. Πάτρας, 2003, επιμ. κίνησης A. Kαζούρ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ίσοδος Xορού (Eυριπίδης, Hλέκτρα, ΔH.ΠE.ΘE. Πάτρας, 2003, επιμ. κίνησης A. Kαζούρη)"/>
                    <pic:cNvPicPr>
                      <a:picLocks noChangeAspect="1" noChangeArrowheads="1"/>
                    </pic:cNvPicPr>
                  </pic:nvPicPr>
                  <pic:blipFill>
                    <a:blip r:embed="rId5" cstate="print"/>
                    <a:srcRect/>
                    <a:stretch>
                      <a:fillRect/>
                    </a:stretch>
                  </pic:blipFill>
                  <pic:spPr bwMode="auto">
                    <a:xfrm>
                      <a:off x="0" y="0"/>
                      <a:ext cx="1628775" cy="1714500"/>
                    </a:xfrm>
                    <a:prstGeom prst="rect">
                      <a:avLst/>
                    </a:prstGeom>
                    <a:noFill/>
                    <a:ln w="9525">
                      <a:noFill/>
                      <a:miter lim="800000"/>
                      <a:headEnd/>
                      <a:tailEnd/>
                    </a:ln>
                  </pic:spPr>
                </pic:pic>
              </a:graphicData>
            </a:graphic>
          </wp:inline>
        </w:drawing>
      </w:r>
      <w:r w:rsidRPr="00882D5E">
        <w:rPr>
          <w:rFonts w:ascii="Palatino Linotype" w:hAnsi="Palatino Linotype"/>
          <w:noProof/>
        </w:rPr>
        <w:drawing>
          <wp:inline distT="0" distB="0" distL="0" distR="0">
            <wp:extent cx="2713038" cy="1713497"/>
            <wp:effectExtent l="19050" t="0" r="0" b="0"/>
            <wp:docPr id="3" name="Εικόνα 4" descr="Σύγχρονοι θεατές σε αρχαίο θέα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ύγχρονοι θεατές σε αρχαίο θέατρο"/>
                    <pic:cNvPicPr>
                      <a:picLocks noChangeAspect="1" noChangeArrowheads="1"/>
                    </pic:cNvPicPr>
                  </pic:nvPicPr>
                  <pic:blipFill>
                    <a:blip r:embed="rId6" cstate="print"/>
                    <a:srcRect/>
                    <a:stretch>
                      <a:fillRect/>
                    </a:stretch>
                  </pic:blipFill>
                  <pic:spPr bwMode="auto">
                    <a:xfrm>
                      <a:off x="0" y="0"/>
                      <a:ext cx="2718094" cy="1716690"/>
                    </a:xfrm>
                    <a:prstGeom prst="rect">
                      <a:avLst/>
                    </a:prstGeom>
                    <a:noFill/>
                    <a:ln w="9525">
                      <a:noFill/>
                      <a:miter lim="800000"/>
                      <a:headEnd/>
                      <a:tailEnd/>
                    </a:ln>
                  </pic:spPr>
                </pic:pic>
              </a:graphicData>
            </a:graphic>
          </wp:inline>
        </w:drawing>
      </w:r>
    </w:p>
    <w:p w:rsidR="00A769FE" w:rsidRPr="00882D5E" w:rsidRDefault="00A769FE" w:rsidP="00A769FE">
      <w:pPr>
        <w:jc w:val="both"/>
        <w:rPr>
          <w:rFonts w:ascii="Palatino Linotype" w:hAnsi="Palatino Linotype"/>
          <w:b/>
          <w:bCs/>
        </w:rPr>
      </w:pPr>
      <w:proofErr w:type="spellStart"/>
      <w:r w:rsidRPr="00882D5E">
        <w:rPr>
          <w:rFonts w:ascii="Palatino Linotype" w:hAnsi="Palatino Linotype"/>
          <w:b/>
          <w:bCs/>
        </w:rPr>
        <w:t>Δομή</w:t>
      </w:r>
      <w:proofErr w:type="spellEnd"/>
      <w:r w:rsidRPr="00882D5E">
        <w:rPr>
          <w:rFonts w:ascii="Palatino Linotype" w:hAnsi="Palatino Linotype"/>
          <w:b/>
          <w:bCs/>
        </w:rPr>
        <w:t xml:space="preserve"> – </w:t>
      </w:r>
      <w:proofErr w:type="spellStart"/>
      <w:r w:rsidRPr="00882D5E">
        <w:rPr>
          <w:rFonts w:ascii="Palatino Linotype" w:hAnsi="Palatino Linotype"/>
          <w:b/>
          <w:bCs/>
        </w:rPr>
        <w:t>πλαγιότιτλοι</w:t>
      </w:r>
      <w:proofErr w:type="spellEnd"/>
    </w:p>
    <w:p w:rsidR="00A769FE" w:rsidRPr="00A769FE" w:rsidRDefault="00A769FE" w:rsidP="00A769FE">
      <w:pPr>
        <w:numPr>
          <w:ilvl w:val="0"/>
          <w:numId w:val="1"/>
        </w:numPr>
        <w:jc w:val="both"/>
        <w:rPr>
          <w:rFonts w:ascii="Palatino Linotype" w:hAnsi="Palatino Linotype"/>
          <w:lang w:val="el-GR"/>
        </w:rPr>
      </w:pPr>
      <w:r w:rsidRPr="00A769FE">
        <w:rPr>
          <w:rFonts w:ascii="Palatino Linotype" w:hAnsi="Palatino Linotype"/>
          <w:b/>
          <w:bCs/>
          <w:lang w:val="el-GR"/>
        </w:rPr>
        <w:t>Προωδός:</w:t>
      </w:r>
      <w:r w:rsidRPr="00882D5E">
        <w:rPr>
          <w:rFonts w:ascii="Palatino Linotype" w:hAnsi="Palatino Linotype"/>
          <w:b/>
          <w:bCs/>
        </w:rPr>
        <w:t> </w:t>
      </w:r>
      <w:r w:rsidRPr="00A769FE">
        <w:rPr>
          <w:rFonts w:ascii="Palatino Linotype" w:hAnsi="Palatino Linotype"/>
          <w:lang w:val="el-GR"/>
        </w:rPr>
        <w:t>Η Ελένη ξεσπά σε θρήνο</w:t>
      </w:r>
    </w:p>
    <w:p w:rsidR="00A769FE" w:rsidRPr="00A769FE" w:rsidRDefault="00A769FE" w:rsidP="00A769FE">
      <w:pPr>
        <w:numPr>
          <w:ilvl w:val="0"/>
          <w:numId w:val="2"/>
        </w:numPr>
        <w:jc w:val="both"/>
        <w:rPr>
          <w:rFonts w:ascii="Palatino Linotype" w:hAnsi="Palatino Linotype"/>
          <w:lang w:val="el-GR"/>
        </w:rPr>
      </w:pPr>
      <w:r w:rsidRPr="00A769FE">
        <w:rPr>
          <w:rFonts w:ascii="Palatino Linotype" w:hAnsi="Palatino Linotype"/>
          <w:b/>
          <w:bCs/>
          <w:lang w:val="el-GR"/>
        </w:rPr>
        <w:t>Κομμός, α΄στρ. :</w:t>
      </w:r>
      <w:r w:rsidRPr="00882D5E">
        <w:rPr>
          <w:rFonts w:ascii="Palatino Linotype" w:hAnsi="Palatino Linotype"/>
          <w:b/>
          <w:bCs/>
        </w:rPr>
        <w:t> </w:t>
      </w:r>
      <w:r w:rsidRPr="00A769FE">
        <w:rPr>
          <w:rFonts w:ascii="Palatino Linotype" w:hAnsi="Palatino Linotype"/>
          <w:lang w:val="el-GR"/>
        </w:rPr>
        <w:t>Η Ελένη προσκαλεί τις</w:t>
      </w:r>
      <w:r w:rsidRPr="00882D5E">
        <w:rPr>
          <w:rFonts w:ascii="Palatino Linotype" w:hAnsi="Palatino Linotype"/>
        </w:rPr>
        <w:t> </w:t>
      </w:r>
      <w:hyperlink r:id="rId7" w:tgtFrame="_blank" w:history="1">
        <w:r w:rsidRPr="00A769FE">
          <w:rPr>
            <w:rStyle w:val="-"/>
            <w:rFonts w:ascii="Palatino Linotype" w:hAnsi="Palatino Linotype"/>
            <w:lang w:val="el-GR"/>
          </w:rPr>
          <w:t>Σειρήνες</w:t>
        </w:r>
      </w:hyperlink>
      <w:r w:rsidRPr="00A769FE">
        <w:rPr>
          <w:rFonts w:ascii="Palatino Linotype" w:hAnsi="Palatino Linotype"/>
          <w:lang w:val="el-GR"/>
        </w:rPr>
        <w:t>-</w:t>
      </w:r>
      <w:r w:rsidRPr="00882D5E">
        <w:rPr>
          <w:rFonts w:ascii="Palatino Linotype" w:hAnsi="Palatino Linotype"/>
        </w:rPr>
        <w:t> </w:t>
      </w:r>
      <w:hyperlink r:id="rId8" w:tgtFrame="_blank" w:history="1">
        <w:r w:rsidRPr="00A769FE">
          <w:rPr>
            <w:rStyle w:val="-"/>
            <w:rFonts w:ascii="Palatino Linotype" w:hAnsi="Palatino Linotype"/>
            <w:lang w:val="el-GR"/>
          </w:rPr>
          <w:t>Περσεφόνη</w:t>
        </w:r>
      </w:hyperlink>
      <w:r w:rsidRPr="00882D5E">
        <w:rPr>
          <w:rFonts w:ascii="Palatino Linotype" w:hAnsi="Palatino Linotype"/>
        </w:rPr>
        <w:t> </w:t>
      </w:r>
      <w:r w:rsidRPr="00A769FE">
        <w:rPr>
          <w:rFonts w:ascii="Palatino Linotype" w:hAnsi="Palatino Linotype"/>
          <w:lang w:val="el-GR"/>
        </w:rPr>
        <w:t>να συνοδέψουν το θρήνο της</w:t>
      </w:r>
    </w:p>
    <w:p w:rsidR="00A769FE" w:rsidRPr="00A769FE" w:rsidRDefault="00A769FE" w:rsidP="00A769FE">
      <w:pPr>
        <w:numPr>
          <w:ilvl w:val="0"/>
          <w:numId w:val="3"/>
        </w:numPr>
        <w:jc w:val="both"/>
        <w:rPr>
          <w:rFonts w:ascii="Palatino Linotype" w:hAnsi="Palatino Linotype"/>
          <w:lang w:val="el-GR"/>
        </w:rPr>
      </w:pPr>
      <w:r w:rsidRPr="00A769FE">
        <w:rPr>
          <w:rFonts w:ascii="Palatino Linotype" w:hAnsi="Palatino Linotype"/>
          <w:b/>
          <w:bCs/>
          <w:lang w:val="el-GR"/>
        </w:rPr>
        <w:t>α΄ αντιστρ.</w:t>
      </w:r>
      <w:r w:rsidRPr="00882D5E">
        <w:rPr>
          <w:rFonts w:ascii="Palatino Linotype" w:hAnsi="Palatino Linotype"/>
        </w:rPr>
        <w:t> </w:t>
      </w:r>
      <w:r w:rsidRPr="00A769FE">
        <w:rPr>
          <w:rFonts w:ascii="Palatino Linotype" w:hAnsi="Palatino Linotype"/>
          <w:lang w:val="el-GR"/>
        </w:rPr>
        <w:t>: Οι γυναίκες του Χορού δικαιολογούν τον ερχομό τους</w:t>
      </w:r>
    </w:p>
    <w:p w:rsidR="00A769FE" w:rsidRPr="00A769FE" w:rsidRDefault="00A769FE" w:rsidP="00A769FE">
      <w:pPr>
        <w:numPr>
          <w:ilvl w:val="0"/>
          <w:numId w:val="4"/>
        </w:numPr>
        <w:jc w:val="both"/>
        <w:rPr>
          <w:rFonts w:ascii="Palatino Linotype" w:hAnsi="Palatino Linotype"/>
          <w:lang w:val="el-GR"/>
        </w:rPr>
      </w:pPr>
      <w:r w:rsidRPr="00882D5E">
        <w:rPr>
          <w:rFonts w:ascii="Palatino Linotype" w:hAnsi="Palatino Linotype"/>
        </w:rPr>
        <w:t> </w:t>
      </w:r>
      <w:r w:rsidRPr="00A769FE">
        <w:rPr>
          <w:rFonts w:ascii="Palatino Linotype" w:hAnsi="Palatino Linotype"/>
          <w:b/>
          <w:bCs/>
          <w:lang w:val="el-GR"/>
        </w:rPr>
        <w:t>β΄στρ.</w:t>
      </w:r>
      <w:r w:rsidRPr="00A769FE">
        <w:rPr>
          <w:rFonts w:ascii="Palatino Linotype" w:hAnsi="Palatino Linotype"/>
          <w:lang w:val="el-GR"/>
        </w:rPr>
        <w:t>: Η Ελένη μεταφέρει τα δυσάρεστα νέα στις γυναίκες</w:t>
      </w:r>
    </w:p>
    <w:p w:rsidR="00A769FE" w:rsidRPr="00A769FE" w:rsidRDefault="00A769FE" w:rsidP="00A769FE">
      <w:pPr>
        <w:numPr>
          <w:ilvl w:val="0"/>
          <w:numId w:val="5"/>
        </w:numPr>
        <w:jc w:val="both"/>
        <w:rPr>
          <w:rFonts w:ascii="Palatino Linotype" w:hAnsi="Palatino Linotype"/>
          <w:lang w:val="el-GR"/>
        </w:rPr>
      </w:pPr>
      <w:r w:rsidRPr="00A769FE">
        <w:rPr>
          <w:rFonts w:ascii="Palatino Linotype" w:hAnsi="Palatino Linotype"/>
          <w:b/>
          <w:bCs/>
          <w:lang w:val="el-GR"/>
        </w:rPr>
        <w:t>β΄αντιστρ.</w:t>
      </w:r>
      <w:r w:rsidRPr="00A769FE">
        <w:rPr>
          <w:rFonts w:ascii="Palatino Linotype" w:hAnsi="Palatino Linotype"/>
          <w:lang w:val="el-GR"/>
        </w:rPr>
        <w:t>: Οι γυναίκες του Χορού συμπονούν την Ελένη</w:t>
      </w:r>
    </w:p>
    <w:p w:rsidR="00A769FE" w:rsidRPr="00A769FE" w:rsidRDefault="00A769FE" w:rsidP="00A769FE">
      <w:pPr>
        <w:numPr>
          <w:ilvl w:val="0"/>
          <w:numId w:val="6"/>
        </w:numPr>
        <w:jc w:val="both"/>
        <w:rPr>
          <w:rFonts w:ascii="Palatino Linotype" w:hAnsi="Palatino Linotype"/>
          <w:lang w:val="el-GR"/>
        </w:rPr>
      </w:pPr>
      <w:r w:rsidRPr="00882D5E">
        <w:rPr>
          <w:rFonts w:ascii="Palatino Linotype" w:hAnsi="Palatino Linotype"/>
        </w:rPr>
        <w:t> </w:t>
      </w:r>
      <w:r w:rsidRPr="00A769FE">
        <w:rPr>
          <w:rFonts w:ascii="Palatino Linotype" w:hAnsi="Palatino Linotype"/>
          <w:b/>
          <w:bCs/>
          <w:lang w:val="el-GR"/>
        </w:rPr>
        <w:t>Επωδός:</w:t>
      </w:r>
      <w:r w:rsidRPr="00882D5E">
        <w:rPr>
          <w:rFonts w:ascii="Palatino Linotype" w:hAnsi="Palatino Linotype"/>
          <w:b/>
          <w:bCs/>
        </w:rPr>
        <w:t> </w:t>
      </w:r>
      <w:r w:rsidRPr="00A769FE">
        <w:rPr>
          <w:rFonts w:ascii="Palatino Linotype" w:hAnsi="Palatino Linotype"/>
          <w:lang w:val="el-GR"/>
        </w:rPr>
        <w:t>Η Ελένη</w:t>
      </w:r>
      <w:r w:rsidRPr="00882D5E">
        <w:rPr>
          <w:rFonts w:ascii="Palatino Linotype" w:hAnsi="Palatino Linotype"/>
          <w:b/>
          <w:bCs/>
        </w:rPr>
        <w:t> </w:t>
      </w:r>
      <w:proofErr w:type="spellStart"/>
      <w:r w:rsidRPr="00A769FE">
        <w:rPr>
          <w:rFonts w:ascii="Palatino Linotype" w:hAnsi="Palatino Linotype"/>
          <w:lang w:val="el-GR"/>
        </w:rPr>
        <w:t>υπενθυμίζει</w:t>
      </w:r>
      <w:proofErr w:type="spellEnd"/>
      <w:r w:rsidRPr="00A769FE">
        <w:rPr>
          <w:rFonts w:ascii="Palatino Linotype" w:hAnsi="Palatino Linotype"/>
          <w:lang w:val="el-GR"/>
        </w:rPr>
        <w:t xml:space="preserve"> τους υπεύθυνους για τα δεινά της</w:t>
      </w:r>
    </w:p>
    <w:p w:rsidR="00A769FE" w:rsidRPr="00713C66" w:rsidRDefault="00A769FE" w:rsidP="00A769FE">
      <w:pPr>
        <w:jc w:val="both"/>
        <w:rPr>
          <w:rFonts w:ascii="Palatino Linotype" w:hAnsi="Palatino Linotype"/>
          <w:lang w:val="el-GR"/>
        </w:rPr>
      </w:pPr>
      <w:r w:rsidRPr="00A769FE">
        <w:rPr>
          <w:rFonts w:ascii="Palatino Linotype" w:hAnsi="Palatino Linotype"/>
          <w:b/>
          <w:bCs/>
          <w:lang w:val="el-GR"/>
        </w:rPr>
        <w:br/>
        <w:t>Η ταυτότητα του Χορού:</w:t>
      </w:r>
      <w:r w:rsidRPr="00882D5E">
        <w:rPr>
          <w:rFonts w:ascii="Palatino Linotype" w:hAnsi="Palatino Linotype"/>
          <w:b/>
          <w:bCs/>
        </w:rPr>
        <w:t> </w:t>
      </w:r>
      <w:r w:rsidRPr="00A769FE">
        <w:rPr>
          <w:rFonts w:ascii="Palatino Linotype" w:hAnsi="Palatino Linotype"/>
          <w:lang w:val="el-GR"/>
        </w:rPr>
        <w:t>γυναίκες, Ελληνίδες, αιχμάλωτες. Κατανοούν τα πάθη της, τη νοσταλγία για την πατρίδα και τον πόθο της ελευθερίας, βιώνουν και εκδηλώνουν εντονότερα με θρήνους τα συναισθήματα του πόνου, από πατριωτική αλληλεγγύη θα συναινέσουν αργότερα στη εξαπάτηση του Αιγύπτιου βασιλιά</w:t>
      </w:r>
    </w:p>
    <w:p w:rsidR="00A769FE" w:rsidRPr="00A769FE" w:rsidRDefault="00A769FE" w:rsidP="00A769FE">
      <w:pPr>
        <w:jc w:val="both"/>
        <w:rPr>
          <w:rFonts w:ascii="Palatino Linotype" w:hAnsi="Palatino Linotype"/>
          <w:lang w:val="el-GR"/>
        </w:rPr>
      </w:pPr>
      <w:r w:rsidRPr="00A769FE">
        <w:rPr>
          <w:rFonts w:ascii="Palatino Linotype" w:hAnsi="Palatino Linotype"/>
          <w:lang w:val="el-GR"/>
        </w:rPr>
        <w:t xml:space="preserve"> Ρόλος: Ο Χορός διαθέτει πάντα ενόραση, ευαισθησία και πείρα. Δεν συμμετέχει στη δράση και στην εξέλιξη του δράματος αλλά διατυπώνει ηθικούς κανόνες, εκφράζει συναισθήματα, θρηνεί για τις ατυχίες, συμπάσχει με τον ήρωα, άλλες </w:t>
      </w:r>
      <w:r w:rsidRPr="00A769FE">
        <w:rPr>
          <w:rFonts w:ascii="Palatino Linotype" w:hAnsi="Palatino Linotype"/>
          <w:lang w:val="el-GR"/>
        </w:rPr>
        <w:lastRenderedPageBreak/>
        <w:t>φορές έρχεται σε αντίθεση με όποιον βρίσκεται στη σκηνή εκείνη τη στιγμή ή δίνει καθοδηγητικές συμβουλές. Ο Χορός, ακόμη και όταν συγκροτείται από πρόσωπα ταπεινά (π.χ. λαϊκές γυναίκες ή δούλους) διαθέτει ενόραση, ευαισθησία και πείρα.</w:t>
      </w:r>
    </w:p>
    <w:p w:rsidR="00A769FE" w:rsidRPr="00A769FE" w:rsidRDefault="00A769FE" w:rsidP="00A769FE">
      <w:pPr>
        <w:jc w:val="both"/>
        <w:rPr>
          <w:rFonts w:ascii="Palatino Linotype" w:hAnsi="Palatino Linotype"/>
          <w:lang w:val="el-GR"/>
        </w:rPr>
      </w:pPr>
      <w:r w:rsidRPr="00A769FE">
        <w:rPr>
          <w:rFonts w:ascii="Palatino Linotype" w:hAnsi="Palatino Linotype"/>
          <w:lang w:val="el-GR"/>
        </w:rPr>
        <w:t xml:space="preserve">Ο Χορός στην Πάροδο της Ελένης συμπάσχει με την ηρωίδα, παράλληλα όμως αποστασιοποιείται και της δίνει καθοδηγητική συμβουλή. Έτσι, οι γυναίκες του Χορού με τη συμβουλή τους δίνουν διέξοδο στην απόγνωση της ηρωίδας. </w:t>
      </w:r>
    </w:p>
    <w:p w:rsidR="00A769FE" w:rsidRPr="00A769FE" w:rsidRDefault="00A769FE" w:rsidP="00A769FE">
      <w:pPr>
        <w:jc w:val="both"/>
        <w:rPr>
          <w:rFonts w:ascii="Palatino Linotype" w:hAnsi="Palatino Linotype"/>
          <w:b/>
          <w:bCs/>
          <w:lang w:val="el-GR"/>
        </w:rPr>
      </w:pPr>
      <w:r w:rsidRPr="00A769FE">
        <w:rPr>
          <w:rFonts w:ascii="Palatino Linotype" w:hAnsi="Palatino Linotype"/>
          <w:b/>
          <w:bCs/>
          <w:lang w:val="el-GR"/>
        </w:rPr>
        <w:t>Οι επαναλήψεις και ο ρόλος τους</w:t>
      </w:r>
    </w:p>
    <w:p w:rsidR="00A769FE" w:rsidRPr="00A769FE" w:rsidRDefault="00A769FE" w:rsidP="00A769FE">
      <w:pPr>
        <w:jc w:val="both"/>
        <w:rPr>
          <w:rFonts w:ascii="Palatino Linotype" w:hAnsi="Palatino Linotype"/>
          <w:lang w:val="el-GR"/>
        </w:rPr>
      </w:pPr>
      <w:r w:rsidRPr="00A769FE">
        <w:rPr>
          <w:rFonts w:ascii="Palatino Linotype" w:hAnsi="Palatino Linotype"/>
          <w:lang w:val="el-GR"/>
        </w:rPr>
        <w:t>Στην α΄ενότητα της Παρόδου, αλλά και στη β΄αντιστροφή επαναλαμβάνονται από το Χορό όσα ακούσαμε στον Πρόλογο. Δεν πρόκειται για τεχνική αδυναμία αλλά με την επανάληψη και την προβολή του πάνω στο Χορό, ένα συλλογικό όργανο, το δράμα της ηρωίδας:</w:t>
      </w:r>
    </w:p>
    <w:p w:rsidR="00A769FE" w:rsidRPr="00882D5E" w:rsidRDefault="00A769FE" w:rsidP="00A769FE">
      <w:pPr>
        <w:numPr>
          <w:ilvl w:val="0"/>
          <w:numId w:val="7"/>
        </w:numPr>
        <w:jc w:val="both"/>
        <w:rPr>
          <w:rFonts w:ascii="Palatino Linotype" w:hAnsi="Palatino Linotype"/>
        </w:rPr>
      </w:pPr>
      <w:proofErr w:type="spellStart"/>
      <w:r w:rsidRPr="00882D5E">
        <w:rPr>
          <w:rFonts w:ascii="Palatino Linotype" w:hAnsi="Palatino Linotype"/>
        </w:rPr>
        <w:t>Επαληθεύεται</w:t>
      </w:r>
      <w:proofErr w:type="spellEnd"/>
      <w:r w:rsidRPr="00882D5E">
        <w:rPr>
          <w:rFonts w:ascii="Palatino Linotype" w:hAnsi="Palatino Linotype"/>
        </w:rPr>
        <w:t xml:space="preserve"> </w:t>
      </w:r>
      <w:proofErr w:type="spellStart"/>
      <w:r w:rsidRPr="00882D5E">
        <w:rPr>
          <w:rFonts w:ascii="Palatino Linotype" w:hAnsi="Palatino Linotype"/>
        </w:rPr>
        <w:t>αντικειμενικά</w:t>
      </w:r>
      <w:proofErr w:type="spellEnd"/>
      <w:r w:rsidRPr="00882D5E">
        <w:rPr>
          <w:rFonts w:ascii="Palatino Linotype" w:hAnsi="Palatino Linotype"/>
        </w:rPr>
        <w:t xml:space="preserve">, </w:t>
      </w:r>
      <w:proofErr w:type="spellStart"/>
      <w:r w:rsidRPr="00882D5E">
        <w:rPr>
          <w:rFonts w:ascii="Palatino Linotype" w:hAnsi="Palatino Linotype"/>
        </w:rPr>
        <w:t>επιβεβαιώνεται</w:t>
      </w:r>
      <w:proofErr w:type="spellEnd"/>
      <w:r w:rsidRPr="00882D5E">
        <w:rPr>
          <w:rFonts w:ascii="Palatino Linotype" w:hAnsi="Palatino Linotype"/>
        </w:rPr>
        <w:t xml:space="preserve">, </w:t>
      </w:r>
      <w:proofErr w:type="spellStart"/>
      <w:r w:rsidRPr="00882D5E">
        <w:rPr>
          <w:rFonts w:ascii="Palatino Linotype" w:hAnsi="Palatino Linotype"/>
        </w:rPr>
        <w:t>δικαιώνεται</w:t>
      </w:r>
      <w:proofErr w:type="spellEnd"/>
      <w:r w:rsidRPr="00882D5E">
        <w:rPr>
          <w:rFonts w:ascii="Palatino Linotype" w:hAnsi="Palatino Linotype"/>
        </w:rPr>
        <w:t>.</w:t>
      </w:r>
    </w:p>
    <w:p w:rsidR="00A769FE" w:rsidRPr="00A769FE" w:rsidRDefault="00A769FE" w:rsidP="00A769FE">
      <w:pPr>
        <w:numPr>
          <w:ilvl w:val="0"/>
          <w:numId w:val="7"/>
        </w:numPr>
        <w:jc w:val="both"/>
        <w:rPr>
          <w:rFonts w:ascii="Palatino Linotype" w:hAnsi="Palatino Linotype"/>
          <w:lang w:val="el-GR"/>
        </w:rPr>
      </w:pPr>
      <w:r w:rsidRPr="00A769FE">
        <w:rPr>
          <w:rFonts w:ascii="Palatino Linotype" w:hAnsi="Palatino Linotype"/>
          <w:lang w:val="el-GR"/>
        </w:rPr>
        <w:t>Ανακυκλώνεται, εντείνεται και διαστέλλεται αγγίζοντας και τον πιο</w:t>
      </w:r>
      <w:r w:rsidRPr="00882D5E">
        <w:rPr>
          <w:rFonts w:ascii="Palatino Linotype" w:hAnsi="Palatino Linotype"/>
        </w:rPr>
        <w:t> </w:t>
      </w:r>
      <w:r w:rsidRPr="00A769FE">
        <w:rPr>
          <w:rFonts w:ascii="Palatino Linotype" w:hAnsi="Palatino Linotype"/>
          <w:lang w:val="el-GR"/>
        </w:rPr>
        <w:t xml:space="preserve"> δύσπιστο θεατή απέναντι στην «καινή Ελένη»</w:t>
      </w:r>
      <w:r w:rsidRPr="00882D5E">
        <w:rPr>
          <w:rFonts w:ascii="Palatino Linotype" w:hAnsi="Palatino Linotype"/>
        </w:rPr>
        <w:t> </w:t>
      </w:r>
    </w:p>
    <w:p w:rsidR="00A769FE" w:rsidRPr="00A769FE" w:rsidRDefault="00A769FE" w:rsidP="00A769FE">
      <w:pPr>
        <w:numPr>
          <w:ilvl w:val="0"/>
          <w:numId w:val="7"/>
        </w:numPr>
        <w:jc w:val="both"/>
        <w:rPr>
          <w:rFonts w:ascii="Palatino Linotype" w:hAnsi="Palatino Linotype"/>
          <w:lang w:val="el-GR"/>
        </w:rPr>
      </w:pPr>
      <w:r w:rsidRPr="00882D5E">
        <w:rPr>
          <w:rFonts w:ascii="Palatino Linotype" w:hAnsi="Palatino Linotype"/>
        </w:rPr>
        <w:t> </w:t>
      </w:r>
      <w:r w:rsidRPr="00A769FE">
        <w:rPr>
          <w:rFonts w:ascii="Palatino Linotype" w:hAnsi="Palatino Linotype"/>
          <w:lang w:val="el-GR"/>
        </w:rPr>
        <w:t>Φτάνει στα έσχατα όρια του πόνου και της απελπισίας διεγείροντας το «φόβο» και τον «έλεο» στην ψυχή των θεατών που αγωνιούν για την αντίδρασή της.</w:t>
      </w:r>
    </w:p>
    <w:p w:rsidR="00A769FE" w:rsidRPr="00A769FE" w:rsidRDefault="00A769FE" w:rsidP="00A769FE">
      <w:pPr>
        <w:jc w:val="both"/>
        <w:rPr>
          <w:rFonts w:ascii="Palatino Linotype" w:hAnsi="Palatino Linotype"/>
          <w:b/>
          <w:bCs/>
          <w:lang w:val="el-GR"/>
        </w:rPr>
      </w:pPr>
      <w:r w:rsidRPr="00A769FE">
        <w:rPr>
          <w:rFonts w:ascii="Palatino Linotype" w:hAnsi="Palatino Linotype"/>
          <w:b/>
          <w:bCs/>
          <w:lang w:val="el-GR"/>
        </w:rPr>
        <w:t>Η Λέξις</w:t>
      </w:r>
    </w:p>
    <w:p w:rsidR="00A769FE" w:rsidRPr="00A769FE" w:rsidRDefault="00A769FE" w:rsidP="00A769FE">
      <w:pPr>
        <w:jc w:val="both"/>
        <w:rPr>
          <w:rFonts w:ascii="Palatino Linotype" w:hAnsi="Palatino Linotype"/>
          <w:lang w:val="el-GR"/>
        </w:rPr>
      </w:pPr>
      <w:r w:rsidRPr="00A769FE">
        <w:rPr>
          <w:rFonts w:ascii="Palatino Linotype" w:hAnsi="Palatino Linotype"/>
          <w:lang w:val="el-GR"/>
        </w:rPr>
        <w:t>Η πένθιμη ατμόσφαιρα (λυρικό στοιχείο) εκτός από το περιεχόμενο, τη μουσική και τη χορογραφία, εκφράζεται και με τη μορφή- εκφραστικά μέσα:</w:t>
      </w:r>
    </w:p>
    <w:p w:rsidR="00A769FE" w:rsidRPr="00A769FE" w:rsidRDefault="00A769FE" w:rsidP="00A769FE">
      <w:pPr>
        <w:numPr>
          <w:ilvl w:val="0"/>
          <w:numId w:val="8"/>
        </w:numPr>
        <w:jc w:val="both"/>
        <w:rPr>
          <w:rFonts w:ascii="Palatino Linotype" w:hAnsi="Palatino Linotype"/>
          <w:lang w:val="el-GR"/>
        </w:rPr>
      </w:pPr>
      <w:r w:rsidRPr="00882D5E">
        <w:rPr>
          <w:rFonts w:ascii="Palatino Linotype" w:hAnsi="Palatino Linotype"/>
        </w:rPr>
        <w:t> </w:t>
      </w:r>
      <w:r w:rsidRPr="00A769FE">
        <w:rPr>
          <w:rFonts w:ascii="Palatino Linotype" w:hAnsi="Palatino Linotype"/>
          <w:lang w:val="el-GR"/>
        </w:rPr>
        <w:t>συσσώρευση λέξεων, φράσεων που υποδηλώνουν θρήνο, συμφορές, έντονη συναισθηματική φόρτιση (βαθύ κλάμα, θλίψη τρανή, πόνο μεγάλο κι ασήκωτο, λυπητερούς, μακρόσυρτους σκοπούς, κ.λ.π)</w:t>
      </w:r>
    </w:p>
    <w:p w:rsidR="00A769FE" w:rsidRPr="00A769FE" w:rsidRDefault="00A769FE" w:rsidP="00A769FE">
      <w:pPr>
        <w:numPr>
          <w:ilvl w:val="0"/>
          <w:numId w:val="9"/>
        </w:numPr>
        <w:jc w:val="both"/>
        <w:rPr>
          <w:rFonts w:ascii="Palatino Linotype" w:hAnsi="Palatino Linotype"/>
          <w:lang w:val="el-GR"/>
        </w:rPr>
      </w:pPr>
      <w:r w:rsidRPr="00882D5E">
        <w:rPr>
          <w:rFonts w:ascii="Palatino Linotype" w:hAnsi="Palatino Linotype"/>
        </w:rPr>
        <w:t> </w:t>
      </w:r>
      <w:r w:rsidRPr="00A769FE">
        <w:rPr>
          <w:rFonts w:ascii="Palatino Linotype" w:hAnsi="Palatino Linotype"/>
          <w:lang w:val="el-GR"/>
        </w:rPr>
        <w:t>επαναλήψεις, αναδιπλώσεις ( πικρό πικρό τραγούδισμα, ήρθε ένας ναύτης Αχαιός, ήρθε και πόνους μου ’φερε)</w:t>
      </w:r>
    </w:p>
    <w:p w:rsidR="00A769FE" w:rsidRPr="00A769FE" w:rsidRDefault="00A769FE" w:rsidP="00A769FE">
      <w:pPr>
        <w:numPr>
          <w:ilvl w:val="0"/>
          <w:numId w:val="10"/>
        </w:numPr>
        <w:jc w:val="both"/>
        <w:rPr>
          <w:rFonts w:ascii="Palatino Linotype" w:hAnsi="Palatino Linotype"/>
          <w:lang w:val="el-GR"/>
        </w:rPr>
      </w:pPr>
      <w:r w:rsidRPr="00882D5E">
        <w:rPr>
          <w:rFonts w:ascii="Palatino Linotype" w:hAnsi="Palatino Linotype"/>
        </w:rPr>
        <w:t> </w:t>
      </w:r>
      <w:r w:rsidRPr="00A769FE">
        <w:rPr>
          <w:rFonts w:ascii="Palatino Linotype" w:hAnsi="Palatino Linotype"/>
          <w:lang w:val="el-GR"/>
        </w:rPr>
        <w:t>ασύνδετο σχήμα(με θρήνους, με βόγγους, με δάκρυα)</w:t>
      </w:r>
    </w:p>
    <w:p w:rsidR="00A769FE" w:rsidRPr="00A769FE" w:rsidRDefault="00A769FE" w:rsidP="00A769FE">
      <w:pPr>
        <w:numPr>
          <w:ilvl w:val="0"/>
          <w:numId w:val="11"/>
        </w:numPr>
        <w:jc w:val="both"/>
        <w:rPr>
          <w:rFonts w:ascii="Palatino Linotype" w:hAnsi="Palatino Linotype"/>
          <w:lang w:val="el-GR"/>
        </w:rPr>
      </w:pPr>
      <w:r w:rsidRPr="00882D5E">
        <w:rPr>
          <w:rFonts w:ascii="Palatino Linotype" w:hAnsi="Palatino Linotype"/>
        </w:rPr>
        <w:t> </w:t>
      </w:r>
      <w:r w:rsidRPr="00A769FE">
        <w:rPr>
          <w:rFonts w:ascii="Palatino Linotype" w:hAnsi="Palatino Linotype"/>
          <w:lang w:val="el-GR"/>
        </w:rPr>
        <w:t>ρητορικές ερωτήσεις (Ποια συμφορά σου λείπει τάχα;)</w:t>
      </w:r>
    </w:p>
    <w:p w:rsidR="00A769FE" w:rsidRPr="00A769FE" w:rsidRDefault="00A769FE" w:rsidP="00A769FE">
      <w:pPr>
        <w:numPr>
          <w:ilvl w:val="0"/>
          <w:numId w:val="12"/>
        </w:numPr>
        <w:jc w:val="both"/>
        <w:rPr>
          <w:rFonts w:ascii="Palatino Linotype" w:hAnsi="Palatino Linotype"/>
          <w:lang w:val="el-GR"/>
        </w:rPr>
      </w:pPr>
      <w:r w:rsidRPr="00A769FE">
        <w:rPr>
          <w:rFonts w:ascii="Palatino Linotype" w:hAnsi="Palatino Linotype"/>
          <w:lang w:val="el-GR"/>
        </w:rPr>
        <w:t>παρομοιώσεις (καθώς μια νύμφη.....ο Πάνας – παραστατική έκφραση πίεσης από τον Θεοκλύμενο)</w:t>
      </w:r>
    </w:p>
    <w:p w:rsidR="00A769FE" w:rsidRPr="00A769FE" w:rsidRDefault="00A769FE" w:rsidP="00A769FE">
      <w:pPr>
        <w:numPr>
          <w:ilvl w:val="0"/>
          <w:numId w:val="13"/>
        </w:numPr>
        <w:jc w:val="both"/>
        <w:rPr>
          <w:rFonts w:ascii="Palatino Linotype" w:hAnsi="Palatino Linotype"/>
          <w:lang w:val="el-GR"/>
        </w:rPr>
      </w:pPr>
      <w:r w:rsidRPr="00882D5E">
        <w:rPr>
          <w:rFonts w:ascii="Palatino Linotype" w:hAnsi="Palatino Linotype"/>
        </w:rPr>
        <w:t> </w:t>
      </w:r>
      <w:r w:rsidRPr="00A769FE">
        <w:rPr>
          <w:rFonts w:ascii="Palatino Linotype" w:hAnsi="Palatino Linotype"/>
          <w:lang w:val="el-GR"/>
        </w:rPr>
        <w:t>μεταφορές (ασήκωτο πόνο, τ’ ονομά μου το λερώνει η φήμη, ζυγιάζοντας θρήνους)</w:t>
      </w:r>
    </w:p>
    <w:p w:rsidR="00A769FE" w:rsidRPr="00A769FE" w:rsidRDefault="00A769FE" w:rsidP="00A769FE">
      <w:pPr>
        <w:numPr>
          <w:ilvl w:val="0"/>
          <w:numId w:val="14"/>
        </w:numPr>
        <w:jc w:val="both"/>
        <w:rPr>
          <w:rFonts w:ascii="Palatino Linotype" w:hAnsi="Palatino Linotype"/>
          <w:lang w:val="el-GR"/>
        </w:rPr>
      </w:pPr>
      <w:r w:rsidRPr="00882D5E">
        <w:rPr>
          <w:rFonts w:ascii="Palatino Linotype" w:hAnsi="Palatino Linotype"/>
        </w:rPr>
        <w:lastRenderedPageBreak/>
        <w:t> </w:t>
      </w:r>
      <w:r w:rsidRPr="00A769FE">
        <w:rPr>
          <w:rFonts w:ascii="Palatino Linotype" w:hAnsi="Palatino Linotype"/>
          <w:lang w:val="el-GR"/>
        </w:rPr>
        <w:t>επιφωνηματικές λέξεις – φράσεις (Αα! Τύχη πολυστέναχτη και πικραμένη μοίρα που έχεις!)</w:t>
      </w:r>
    </w:p>
    <w:p w:rsidR="00A769FE" w:rsidRPr="00882D5E" w:rsidRDefault="00A769FE" w:rsidP="00A769FE">
      <w:pPr>
        <w:jc w:val="both"/>
        <w:rPr>
          <w:rFonts w:ascii="Palatino Linotype" w:hAnsi="Palatino Linotype"/>
          <w:b/>
          <w:bCs/>
        </w:rPr>
      </w:pPr>
      <w:r w:rsidRPr="00882D5E">
        <w:rPr>
          <w:rFonts w:ascii="Palatino Linotype" w:hAnsi="Palatino Linotype"/>
          <w:b/>
          <w:bCs/>
        </w:rPr>
        <w:t xml:space="preserve">Η </w:t>
      </w:r>
      <w:proofErr w:type="spellStart"/>
      <w:r w:rsidRPr="00882D5E">
        <w:rPr>
          <w:rFonts w:ascii="Palatino Linotype" w:hAnsi="Palatino Linotype"/>
          <w:b/>
          <w:bCs/>
        </w:rPr>
        <w:t>τραγικότητα</w:t>
      </w:r>
      <w:proofErr w:type="spellEnd"/>
      <w:r w:rsidRPr="00882D5E">
        <w:rPr>
          <w:rFonts w:ascii="Palatino Linotype" w:hAnsi="Palatino Linotype"/>
          <w:b/>
          <w:bCs/>
        </w:rPr>
        <w:t xml:space="preserve"> </w:t>
      </w:r>
      <w:proofErr w:type="spellStart"/>
      <w:r w:rsidRPr="00882D5E">
        <w:rPr>
          <w:rFonts w:ascii="Palatino Linotype" w:hAnsi="Palatino Linotype"/>
          <w:b/>
          <w:bCs/>
        </w:rPr>
        <w:t>της</w:t>
      </w:r>
      <w:proofErr w:type="spellEnd"/>
      <w:r w:rsidRPr="00882D5E">
        <w:rPr>
          <w:rFonts w:ascii="Palatino Linotype" w:hAnsi="Palatino Linotype"/>
          <w:b/>
          <w:bCs/>
        </w:rPr>
        <w:t xml:space="preserve"> </w:t>
      </w:r>
      <w:proofErr w:type="spellStart"/>
      <w:r w:rsidRPr="00882D5E">
        <w:rPr>
          <w:rFonts w:ascii="Palatino Linotype" w:hAnsi="Palatino Linotype"/>
          <w:b/>
          <w:bCs/>
        </w:rPr>
        <w:t>ηρωίδας</w:t>
      </w:r>
      <w:proofErr w:type="spellEnd"/>
    </w:p>
    <w:p w:rsidR="00A769FE" w:rsidRPr="00A769FE" w:rsidRDefault="00A769FE" w:rsidP="00A769FE">
      <w:pPr>
        <w:numPr>
          <w:ilvl w:val="0"/>
          <w:numId w:val="15"/>
        </w:numPr>
        <w:jc w:val="both"/>
        <w:rPr>
          <w:rFonts w:ascii="Palatino Linotype" w:hAnsi="Palatino Linotype"/>
          <w:lang w:val="el-GR"/>
        </w:rPr>
      </w:pPr>
      <w:r w:rsidRPr="00A769FE">
        <w:rPr>
          <w:rFonts w:ascii="Palatino Linotype" w:hAnsi="Palatino Linotype"/>
          <w:lang w:val="el-GR"/>
        </w:rPr>
        <w:t>Νιώθει ενοχές για το χαμό των οικείων της και το θάνατο Ελλήνων και Τρώων.</w:t>
      </w:r>
    </w:p>
    <w:p w:rsidR="00A769FE" w:rsidRPr="00A769FE" w:rsidRDefault="00A769FE" w:rsidP="00A769FE">
      <w:pPr>
        <w:numPr>
          <w:ilvl w:val="0"/>
          <w:numId w:val="16"/>
        </w:numPr>
        <w:jc w:val="both"/>
        <w:rPr>
          <w:rFonts w:ascii="Palatino Linotype" w:hAnsi="Palatino Linotype"/>
          <w:lang w:val="el-GR"/>
        </w:rPr>
      </w:pPr>
      <w:r w:rsidRPr="00882D5E">
        <w:rPr>
          <w:rFonts w:ascii="Palatino Linotype" w:hAnsi="Palatino Linotype"/>
        </w:rPr>
        <w:t> </w:t>
      </w:r>
      <w:r w:rsidRPr="00A769FE">
        <w:rPr>
          <w:rFonts w:ascii="Palatino Linotype" w:hAnsi="Palatino Linotype"/>
          <w:lang w:val="el-GR"/>
        </w:rPr>
        <w:t>Η ευτυχισμένη ζωή της στη Σπάρτη μεταστράφηκε σε δυστυχία με το ερχομό του Πάρη.</w:t>
      </w:r>
    </w:p>
    <w:p w:rsidR="00A769FE" w:rsidRPr="00A769FE" w:rsidRDefault="00A769FE" w:rsidP="00A769FE">
      <w:pPr>
        <w:numPr>
          <w:ilvl w:val="0"/>
          <w:numId w:val="17"/>
        </w:numPr>
        <w:jc w:val="both"/>
        <w:rPr>
          <w:rFonts w:ascii="Palatino Linotype" w:hAnsi="Palatino Linotype"/>
          <w:lang w:val="el-GR"/>
        </w:rPr>
      </w:pPr>
      <w:r w:rsidRPr="00A769FE">
        <w:rPr>
          <w:rFonts w:ascii="Palatino Linotype" w:hAnsi="Palatino Linotype"/>
          <w:lang w:val="el-GR"/>
        </w:rPr>
        <w:t>Υποφέρει αναίτια εξαιτίας της βουλής των θεών.</w:t>
      </w:r>
    </w:p>
    <w:p w:rsidR="00A769FE" w:rsidRPr="00A769FE" w:rsidRDefault="00A769FE" w:rsidP="00A769FE">
      <w:pPr>
        <w:numPr>
          <w:ilvl w:val="0"/>
          <w:numId w:val="18"/>
        </w:numPr>
        <w:jc w:val="both"/>
        <w:rPr>
          <w:rFonts w:ascii="Palatino Linotype" w:hAnsi="Palatino Linotype"/>
          <w:lang w:val="el-GR"/>
        </w:rPr>
      </w:pPr>
      <w:r w:rsidRPr="00A769FE">
        <w:rPr>
          <w:rFonts w:ascii="Palatino Linotype" w:hAnsi="Palatino Linotype"/>
          <w:lang w:val="el-GR"/>
        </w:rPr>
        <w:t>Συγκρούεται με την υπέρτερη θέληση του βασιλιά που την κρατάει αιχμάλωτη.</w:t>
      </w:r>
    </w:p>
    <w:p w:rsidR="00A769FE" w:rsidRPr="00A769FE" w:rsidRDefault="00A769FE" w:rsidP="00A769FE">
      <w:pPr>
        <w:numPr>
          <w:ilvl w:val="0"/>
          <w:numId w:val="19"/>
        </w:numPr>
        <w:jc w:val="both"/>
        <w:rPr>
          <w:rFonts w:ascii="Palatino Linotype" w:hAnsi="Palatino Linotype"/>
          <w:lang w:val="el-GR"/>
        </w:rPr>
      </w:pPr>
      <w:r w:rsidRPr="00882D5E">
        <w:rPr>
          <w:rFonts w:ascii="Palatino Linotype" w:hAnsi="Palatino Linotype"/>
        </w:rPr>
        <w:t> </w:t>
      </w:r>
      <w:r w:rsidRPr="00A769FE">
        <w:rPr>
          <w:rFonts w:ascii="Palatino Linotype" w:hAnsi="Palatino Linotype"/>
          <w:lang w:val="el-GR"/>
        </w:rPr>
        <w:t>Η ομορφιά της από ευλογία κατάντησε κατάρα για την ίδια και τους άλλους.</w:t>
      </w:r>
    </w:p>
    <w:p w:rsidR="00A769FE" w:rsidRPr="00A769FE" w:rsidRDefault="00A769FE" w:rsidP="00A769FE">
      <w:pPr>
        <w:numPr>
          <w:ilvl w:val="0"/>
          <w:numId w:val="20"/>
        </w:numPr>
        <w:jc w:val="both"/>
        <w:rPr>
          <w:rFonts w:ascii="Palatino Linotype" w:hAnsi="Palatino Linotype"/>
          <w:lang w:val="el-GR"/>
        </w:rPr>
      </w:pPr>
      <w:r w:rsidRPr="00882D5E">
        <w:rPr>
          <w:rFonts w:ascii="Palatino Linotype" w:hAnsi="Palatino Linotype"/>
        </w:rPr>
        <w:t> </w:t>
      </w:r>
      <w:r w:rsidRPr="00A769FE">
        <w:rPr>
          <w:rFonts w:ascii="Palatino Linotype" w:hAnsi="Palatino Linotype"/>
          <w:lang w:val="el-GR"/>
        </w:rPr>
        <w:t>Γύρω από το όνομά της έχει δημιουργηθεί η χειρότερη φήμη, χωρίς η ίδια να φταίει.</w:t>
      </w:r>
    </w:p>
    <w:p w:rsidR="00A769FE" w:rsidRPr="00A769FE" w:rsidRDefault="00A769FE" w:rsidP="00A769FE">
      <w:pPr>
        <w:jc w:val="both"/>
        <w:rPr>
          <w:rFonts w:ascii="Palatino Linotype" w:hAnsi="Palatino Linotype"/>
          <w:b/>
          <w:bCs/>
          <w:lang w:val="el-GR"/>
        </w:rPr>
      </w:pPr>
      <w:r w:rsidRPr="00A769FE">
        <w:rPr>
          <w:rFonts w:ascii="Palatino Linotype" w:hAnsi="Palatino Linotype"/>
          <w:b/>
          <w:bCs/>
          <w:lang w:val="el-GR"/>
        </w:rPr>
        <w:t>Η Ελένη: τα χαρακτηριστικά του τραγικού ήρωα</w:t>
      </w:r>
    </w:p>
    <w:p w:rsidR="00A769FE" w:rsidRPr="00A769FE" w:rsidRDefault="00A769FE" w:rsidP="00A769FE">
      <w:pPr>
        <w:jc w:val="both"/>
        <w:rPr>
          <w:rFonts w:ascii="Palatino Linotype" w:hAnsi="Palatino Linotype"/>
          <w:lang w:val="el-GR"/>
        </w:rPr>
      </w:pPr>
      <w:r w:rsidRPr="00882D5E">
        <w:rPr>
          <w:rFonts w:ascii="Palatino Linotype" w:hAnsi="Palatino Linotype"/>
        </w:rPr>
        <w:t> </w:t>
      </w:r>
      <w:r w:rsidRPr="00A769FE">
        <w:rPr>
          <w:rFonts w:ascii="Palatino Linotype" w:hAnsi="Palatino Linotype"/>
          <w:lang w:val="el-GR"/>
        </w:rPr>
        <w:t>«Η Ελένη εμφανίζεται πάντα σαν να αισθάνεται πραγματικά ένοχη για όσα της αποδίδουν (στ. 196-199 · πρβ. 363 κ.ε.) […] Βέβαια υπενθυμίζει στον εαυτό της ότι ήταν μόνο το όνομά της, το φάντασμά της, που προκάλεσε τον πόλεμο, ότι η ίδια είναι αθώα· αλλά το γεγονός αυτό, όπως εξηγεί στη ρήσιν που ακολουθεί, κάνει την κακή της φήμη δυσκολότερα υποφερτή, παρά αν στηριζόταν σε αληθινά γεγονότα (270 κ.ε.). Από μια άποψη είναι αθώα μαζί και ένοχη, γιατί η ομορφιά της ήταν που προκάλεσε τον πόλεμο, παρά το γεγονός ότι απέφυγε να ακολουθήσει τον Πάρη. Είναι ένα είδος κενής αθωότητας, εφόσον η Ελένη δεν έκανε τίποτα για να τη διαφυλάξει, εκτός από το ότι απέκρουσε τις απόπειρες του Θεοκλύμενου – στοιχείο που ακόμη δεν έχει παίξει σημαντικό ρόλο στη δραματική πλοκή. Κι έτσι αισθάνεται ενοχή, την οποία εκφράζει σε τόνους που φέρνουν αμυδρά στο νου μας την Ελένη της Ιλιάδας. Θεωρεί τον εαυτό της υπεύθυνο για το θάνατο της μητέρας της και για την εγκατάλειψη της κόρης της και λέει ότι η ίδια είναι νεκρή στην ουσία, όχι όμως στην πραγματικότητα […]. Δεινός όπως πάντα στην τέχνη της αμφισημίας ο Ευριπίδης πέτυχε να δώσει στην Ελένη του ολόκληρο το βάρος της ένοχης συνείδησής της, ενώ παράλληλα την παρουσιάζει σαν την εικόνα της θηλυκής τελειότητας»</w:t>
      </w:r>
      <w:r w:rsidRPr="00A769FE">
        <w:rPr>
          <w:rFonts w:ascii="Palatino Linotype" w:hAnsi="Palatino Linotype"/>
          <w:lang w:val="el-GR"/>
        </w:rPr>
        <w:br/>
        <w:t>(</w:t>
      </w:r>
      <w:r w:rsidRPr="00882D5E">
        <w:rPr>
          <w:rFonts w:ascii="Palatino Linotype" w:hAnsi="Palatino Linotype"/>
        </w:rPr>
        <w:t>Whitman</w:t>
      </w:r>
      <w:r w:rsidRPr="00A769FE">
        <w:rPr>
          <w:rFonts w:ascii="Palatino Linotype" w:hAnsi="Palatino Linotype"/>
          <w:lang w:val="el-GR"/>
        </w:rPr>
        <w:t xml:space="preserve"> 1996: 63-64).</w:t>
      </w:r>
    </w:p>
    <w:p w:rsidR="00A769FE" w:rsidRPr="00882D5E" w:rsidRDefault="00A769FE" w:rsidP="00A769FE">
      <w:pPr>
        <w:jc w:val="both"/>
        <w:rPr>
          <w:rFonts w:ascii="Palatino Linotype" w:hAnsi="Palatino Linotype"/>
        </w:rPr>
      </w:pPr>
      <w:proofErr w:type="spellStart"/>
      <w:r w:rsidRPr="00882D5E">
        <w:rPr>
          <w:rFonts w:ascii="Palatino Linotype" w:hAnsi="Palatino Linotype"/>
        </w:rPr>
        <w:t>Αποφθεγματικές</w:t>
      </w:r>
      <w:proofErr w:type="spellEnd"/>
      <w:r w:rsidRPr="00882D5E">
        <w:rPr>
          <w:rFonts w:ascii="Palatino Linotype" w:hAnsi="Palatino Linotype"/>
        </w:rPr>
        <w:t xml:space="preserve"> </w:t>
      </w:r>
      <w:proofErr w:type="spellStart"/>
      <w:r w:rsidRPr="00882D5E">
        <w:rPr>
          <w:rFonts w:ascii="Palatino Linotype" w:hAnsi="Palatino Linotype"/>
        </w:rPr>
        <w:t>εκφράσεις</w:t>
      </w:r>
      <w:proofErr w:type="spellEnd"/>
      <w:r w:rsidRPr="00882D5E">
        <w:rPr>
          <w:rFonts w:ascii="Palatino Linotype" w:hAnsi="Palatino Linotype"/>
        </w:rPr>
        <w:t>: στίχ.290, 291, 304-305, 336-337, 339-340, 344-345, 388-389.</w:t>
      </w:r>
    </w:p>
    <w:p w:rsidR="00A769FE" w:rsidRPr="00F55D1D" w:rsidRDefault="00A769FE" w:rsidP="00A769FE"/>
    <w:p w:rsidR="00000000" w:rsidRDefault="00A769FE"/>
    <w:sectPr w:rsidR="00000000" w:rsidSect="005733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46E"/>
    <w:multiLevelType w:val="multilevel"/>
    <w:tmpl w:val="E3E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A1D97"/>
    <w:multiLevelType w:val="multilevel"/>
    <w:tmpl w:val="ABA2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3502F"/>
    <w:multiLevelType w:val="multilevel"/>
    <w:tmpl w:val="B13E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E1CFC"/>
    <w:multiLevelType w:val="multilevel"/>
    <w:tmpl w:val="31E6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47D81"/>
    <w:multiLevelType w:val="multilevel"/>
    <w:tmpl w:val="191E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938FE"/>
    <w:multiLevelType w:val="multilevel"/>
    <w:tmpl w:val="2B6E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B5077"/>
    <w:multiLevelType w:val="multilevel"/>
    <w:tmpl w:val="586E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85D77"/>
    <w:multiLevelType w:val="multilevel"/>
    <w:tmpl w:val="B35A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32B98"/>
    <w:multiLevelType w:val="multilevel"/>
    <w:tmpl w:val="324C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959A0"/>
    <w:multiLevelType w:val="multilevel"/>
    <w:tmpl w:val="3F78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612762"/>
    <w:multiLevelType w:val="multilevel"/>
    <w:tmpl w:val="3F78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F1F25"/>
    <w:multiLevelType w:val="multilevel"/>
    <w:tmpl w:val="0578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E292C"/>
    <w:multiLevelType w:val="multilevel"/>
    <w:tmpl w:val="73E8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F3767"/>
    <w:multiLevelType w:val="multilevel"/>
    <w:tmpl w:val="33D0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77508"/>
    <w:multiLevelType w:val="multilevel"/>
    <w:tmpl w:val="E834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C6783C"/>
    <w:multiLevelType w:val="multilevel"/>
    <w:tmpl w:val="C5D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BA04C0"/>
    <w:multiLevelType w:val="multilevel"/>
    <w:tmpl w:val="AF54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B34981"/>
    <w:multiLevelType w:val="multilevel"/>
    <w:tmpl w:val="4ADC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2B6F22"/>
    <w:multiLevelType w:val="multilevel"/>
    <w:tmpl w:val="6D8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A52F55"/>
    <w:multiLevelType w:val="multilevel"/>
    <w:tmpl w:val="178E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
  </w:num>
  <w:num w:numId="5">
    <w:abstractNumId w:val="3"/>
  </w:num>
  <w:num w:numId="6">
    <w:abstractNumId w:val="4"/>
  </w:num>
  <w:num w:numId="7">
    <w:abstractNumId w:val="19"/>
  </w:num>
  <w:num w:numId="8">
    <w:abstractNumId w:val="16"/>
  </w:num>
  <w:num w:numId="9">
    <w:abstractNumId w:val="2"/>
  </w:num>
  <w:num w:numId="10">
    <w:abstractNumId w:val="14"/>
  </w:num>
  <w:num w:numId="11">
    <w:abstractNumId w:val="17"/>
  </w:num>
  <w:num w:numId="12">
    <w:abstractNumId w:val="15"/>
  </w:num>
  <w:num w:numId="13">
    <w:abstractNumId w:val="5"/>
  </w:num>
  <w:num w:numId="14">
    <w:abstractNumId w:val="11"/>
  </w:num>
  <w:num w:numId="15">
    <w:abstractNumId w:val="12"/>
  </w:num>
  <w:num w:numId="16">
    <w:abstractNumId w:val="7"/>
  </w:num>
  <w:num w:numId="17">
    <w:abstractNumId w:val="13"/>
  </w:num>
  <w:num w:numId="18">
    <w:abstractNumId w:val="0"/>
  </w:num>
  <w:num w:numId="19">
    <w:abstractNumId w:val="1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69FE"/>
    <w:rsid w:val="00A76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769FE"/>
    <w:rPr>
      <w:color w:val="0000FF" w:themeColor="hyperlink"/>
      <w:u w:val="single"/>
    </w:rPr>
  </w:style>
  <w:style w:type="paragraph" w:styleId="a3">
    <w:name w:val="Balloon Text"/>
    <w:basedOn w:val="a"/>
    <w:link w:val="Char"/>
    <w:uiPriority w:val="99"/>
    <w:semiHidden/>
    <w:unhideWhenUsed/>
    <w:rsid w:val="00A769F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6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A0%CE%B5%CF%81%CF%83%CE%B5%CF%86%CF%8C%CE%BD%CE%B7" TargetMode="External"/><Relationship Id="rId3" Type="http://schemas.openxmlformats.org/officeDocument/2006/relationships/settings" Target="settings.xml"/><Relationship Id="rId7" Type="http://schemas.openxmlformats.org/officeDocument/2006/relationships/hyperlink" Target="http://el.wikipedia.org/wiki/%CE%A3%CE%B5%CE%B9%CF%81%CE%AE%CE%BD%CE%B5%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dc:creator>
  <cp:keywords/>
  <dc:description/>
  <cp:lastModifiedBy>pc 1</cp:lastModifiedBy>
  <cp:revision>2</cp:revision>
  <dcterms:created xsi:type="dcterms:W3CDTF">2014-11-20T09:36:00Z</dcterms:created>
  <dcterms:modified xsi:type="dcterms:W3CDTF">2014-11-20T09:37:00Z</dcterms:modified>
</cp:coreProperties>
</file>